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64610EEB" w14:textId="67B318B2" w:rsidR="00A13A76" w:rsidRPr="005230DD" w:rsidRDefault="00A13A76" w:rsidP="00A13A76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Nous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sommes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fiers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d’avoir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obtenu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le prix </w:t>
      </w:r>
      <w:r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Platine</w:t>
      </w:r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des EMS Angels Awards</w:t>
      </w:r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7A863225" w14:textId="77777777" w:rsidR="00A13A76" w:rsidRPr="00E72C1C" w:rsidRDefault="00A13A76" w:rsidP="00A13A76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Ces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prix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reconnaissent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et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honorent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les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prestataires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soins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l’AVC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préhospitaliers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les plus performants dans le monde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entier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6C4A3B"/>
    <w:rsid w:val="00774AA6"/>
    <w:rsid w:val="008909D8"/>
    <w:rsid w:val="009B15D1"/>
    <w:rsid w:val="00A13A76"/>
    <w:rsid w:val="00A37982"/>
    <w:rsid w:val="00AF5F47"/>
    <w:rsid w:val="00B37274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2025-09-09T02:11:00Z</dcterms:modified>
</cp:coreProperties>
</file>